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603" w:rsidRPr="00AA3603" w:rsidRDefault="00AA3603" w:rsidP="00AA3603">
      <w:pPr>
        <w:ind w:left="72"/>
        <w:rPr>
          <w:b/>
          <w:sz w:val="14"/>
          <w:lang w:val="en-US"/>
        </w:rPr>
      </w:pPr>
      <w:r w:rsidRPr="00AA3603">
        <w:rPr>
          <w:b/>
          <w:szCs w:val="26"/>
          <w:lang w:val="en-US"/>
        </w:rPr>
        <w:t xml:space="preserve">Hi </w:t>
      </w:r>
      <w:r w:rsidRPr="00AA3603">
        <w:rPr>
          <w:b/>
          <w:szCs w:val="26"/>
          <w:highlight w:val="yellow"/>
          <w:lang w:val="en-US"/>
        </w:rPr>
        <w:t>&lt;plan member name&gt;</w:t>
      </w:r>
      <w:r>
        <w:rPr>
          <w:b/>
          <w:szCs w:val="26"/>
          <w:lang w:val="en-US"/>
        </w:rPr>
        <w:t>,</w:t>
      </w:r>
    </w:p>
    <w:p w:rsidR="00AA3603" w:rsidRPr="00AA3603" w:rsidRDefault="00AA3603" w:rsidP="00AA3603">
      <w:pPr>
        <w:ind w:left="72" w:right="-810"/>
        <w:rPr>
          <w:b/>
          <w:sz w:val="18"/>
          <w:lang w:val="en-US"/>
        </w:rPr>
      </w:pPr>
      <w:r w:rsidRPr="00AA3603">
        <w:rPr>
          <w:b/>
          <w:sz w:val="20"/>
          <w:szCs w:val="26"/>
          <w:lang w:val="en-US"/>
        </w:rPr>
        <w:t xml:space="preserve">Check out how Manulife has enhanced their digital services to help save you time and money! </w:t>
      </w:r>
      <w:r w:rsidR="000B6A35">
        <w:rPr>
          <w:b/>
          <w:sz w:val="20"/>
          <w:szCs w:val="26"/>
          <w:lang w:val="en-US"/>
        </w:rPr>
        <w:br/>
      </w:r>
    </w:p>
    <w:p w:rsidR="00AA3603" w:rsidRPr="00AA3603" w:rsidRDefault="00AA3603" w:rsidP="000B6A35">
      <w:pPr>
        <w:ind w:left="720"/>
        <w:rPr>
          <w:b/>
          <w:sz w:val="18"/>
          <w:lang w:val="en-US"/>
        </w:rPr>
      </w:pPr>
      <w:r w:rsidRPr="00AA3603">
        <w:rPr>
          <w:b/>
          <w:sz w:val="18"/>
          <w:lang w:val="en-US"/>
        </w:rPr>
        <w:t>Now you can</w:t>
      </w:r>
      <w:proofErr w:type="gramStart"/>
      <w:r w:rsidRPr="00AA3603">
        <w:rPr>
          <w:b/>
          <w:sz w:val="18"/>
          <w:lang w:val="en-US"/>
        </w:rPr>
        <w:t>:</w:t>
      </w:r>
      <w:proofErr w:type="gramEnd"/>
      <w:r w:rsidRPr="00AA3603">
        <w:rPr>
          <w:b/>
          <w:sz w:val="18"/>
          <w:lang w:val="en-US"/>
        </w:rPr>
        <w:br/>
      </w:r>
      <w:r w:rsidRPr="00AA3603">
        <w:rPr>
          <w:sz w:val="18"/>
          <w:lang w:val="en-US"/>
        </w:rPr>
        <w:t>Find where to get your prescriptions for less with pharmacy savings search.</w:t>
      </w:r>
    </w:p>
    <w:p w:rsidR="00AA3603" w:rsidRPr="00AA3603" w:rsidRDefault="00AA3603" w:rsidP="000B6A35">
      <w:pPr>
        <w:ind w:left="720" w:firstLine="90"/>
        <w:rPr>
          <w:sz w:val="18"/>
          <w:lang w:val="en-US"/>
        </w:rPr>
      </w:pPr>
      <w:r>
        <w:rPr>
          <w:noProof/>
          <w:sz w:val="18"/>
          <w:lang w:val="en-US" w:eastAsia="en-US" w:bidi="ar-SA"/>
        </w:rPr>
        <w:drawing>
          <wp:inline distT="0" distB="0" distL="0" distR="0">
            <wp:extent cx="5943600" cy="1983740"/>
            <wp:effectExtent l="0" t="0" r="0" b="0"/>
            <wp:docPr id="1" name="Picture 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4671EDiscover banner - Pharmacy savings search.jpg"/>
                    <pic:cNvPicPr/>
                  </pic:nvPicPr>
                  <pic:blipFill>
                    <a:blip r:embed="rId6">
                      <a:extLst>
                        <a:ext uri="{28A0092B-C50C-407E-A947-70E740481C1C}">
                          <a14:useLocalDpi xmlns:a14="http://schemas.microsoft.com/office/drawing/2010/main" val="0"/>
                        </a:ext>
                      </a:extLst>
                    </a:blip>
                    <a:stretch>
                      <a:fillRect/>
                    </a:stretch>
                  </pic:blipFill>
                  <pic:spPr>
                    <a:xfrm>
                      <a:off x="0" y="0"/>
                      <a:ext cx="5943600" cy="1983740"/>
                    </a:xfrm>
                    <a:prstGeom prst="rect">
                      <a:avLst/>
                    </a:prstGeom>
                  </pic:spPr>
                </pic:pic>
              </a:graphicData>
            </a:graphic>
          </wp:inline>
        </w:drawing>
      </w:r>
    </w:p>
    <w:p w:rsidR="00AA3603" w:rsidRPr="00AA3603" w:rsidRDefault="00AA3603" w:rsidP="000B6A35">
      <w:pPr>
        <w:ind w:left="720"/>
        <w:rPr>
          <w:sz w:val="18"/>
          <w:lang w:val="en-US"/>
        </w:rPr>
      </w:pPr>
      <w:r w:rsidRPr="00AA3603">
        <w:rPr>
          <w:sz w:val="18"/>
          <w:lang w:val="en-US"/>
        </w:rPr>
        <w:t xml:space="preserve">Enjoy three enhancements to online claims including an easier way to submit coordination of benefits claims,  an option to have claims paid from your health care spending account (if included in your benefits plan) and now you can submit orthodontic claims online too! </w:t>
      </w:r>
    </w:p>
    <w:p w:rsidR="00AA3603" w:rsidRDefault="00AA3603" w:rsidP="000B6A35">
      <w:pPr>
        <w:ind w:left="720"/>
        <w:rPr>
          <w:b/>
          <w:sz w:val="18"/>
          <w:lang w:val="en-US"/>
        </w:rPr>
      </w:pPr>
      <w:r>
        <w:rPr>
          <w:b/>
          <w:noProof/>
          <w:sz w:val="18"/>
          <w:lang w:val="en-US" w:eastAsia="en-US" w:bidi="ar-SA"/>
        </w:rPr>
        <w:drawing>
          <wp:inline distT="0" distB="0" distL="0" distR="0">
            <wp:extent cx="5943600" cy="1983740"/>
            <wp:effectExtent l="0" t="0" r="0" b="0"/>
            <wp:docPr id="2" name="Picture 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4671EDiscover Banner - online claims.jpg"/>
                    <pic:cNvPicPr/>
                  </pic:nvPicPr>
                  <pic:blipFill>
                    <a:blip r:embed="rId8">
                      <a:extLst>
                        <a:ext uri="{28A0092B-C50C-407E-A947-70E740481C1C}">
                          <a14:useLocalDpi xmlns:a14="http://schemas.microsoft.com/office/drawing/2010/main" val="0"/>
                        </a:ext>
                      </a:extLst>
                    </a:blip>
                    <a:stretch>
                      <a:fillRect/>
                    </a:stretch>
                  </pic:blipFill>
                  <pic:spPr>
                    <a:xfrm>
                      <a:off x="0" y="0"/>
                      <a:ext cx="5943600" cy="1983740"/>
                    </a:xfrm>
                    <a:prstGeom prst="rect">
                      <a:avLst/>
                    </a:prstGeom>
                  </pic:spPr>
                </pic:pic>
              </a:graphicData>
            </a:graphic>
          </wp:inline>
        </w:drawing>
      </w:r>
    </w:p>
    <w:p w:rsidR="00AA3603" w:rsidRPr="00AA3603" w:rsidRDefault="00AA3603" w:rsidP="00AA3603">
      <w:pPr>
        <w:ind w:left="72"/>
        <w:rPr>
          <w:b/>
          <w:sz w:val="18"/>
          <w:lang w:val="en-US"/>
        </w:rPr>
      </w:pPr>
      <w:r w:rsidRPr="00AA3603">
        <w:rPr>
          <w:b/>
          <w:sz w:val="18"/>
          <w:lang w:val="en-US"/>
        </w:rPr>
        <w:t>Stay tuned to discover more enhancements at your fingertips.</w:t>
      </w:r>
    </w:p>
    <w:p w:rsidR="00E47879" w:rsidRPr="00AA3603" w:rsidRDefault="00A76E78">
      <w:pPr>
        <w:rPr>
          <w:lang w:val="en-US"/>
        </w:rPr>
      </w:pPr>
    </w:p>
    <w:p w:rsidR="00EA023A" w:rsidRPr="00AA3603" w:rsidRDefault="00EA023A">
      <w:pPr>
        <w:rPr>
          <w:lang w:val="en-US"/>
        </w:rPr>
      </w:pPr>
    </w:p>
    <w:p w:rsidR="00AA3603" w:rsidRDefault="00AA3603">
      <w:pPr>
        <w:rPr>
          <w:b/>
          <w:color w:val="00693C"/>
          <w:sz w:val="28"/>
          <w:lang w:val="en-CA"/>
        </w:rPr>
      </w:pPr>
      <w:bookmarkStart w:id="0" w:name="_GoBack"/>
      <w:bookmarkEnd w:id="0"/>
    </w:p>
    <w:sectPr w:rsidR="00AA36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E6C"/>
    <w:rsid w:val="000A1928"/>
    <w:rsid w:val="000B6A35"/>
    <w:rsid w:val="004A0F1B"/>
    <w:rsid w:val="009A09D6"/>
    <w:rsid w:val="00A76E78"/>
    <w:rsid w:val="00AA3603"/>
    <w:rsid w:val="00AC3261"/>
    <w:rsid w:val="00C721EE"/>
    <w:rsid w:val="00DD6E6C"/>
    <w:rsid w:val="00EA02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23A"/>
    <w:rPr>
      <w:lang w:val="fr-CA" w:eastAsia="fr-CA" w:bidi="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36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3603"/>
    <w:rPr>
      <w:rFonts w:ascii="Tahoma" w:hAnsi="Tahoma" w:cs="Tahoma"/>
      <w:sz w:val="16"/>
      <w:szCs w:val="16"/>
      <w:lang w:val="fr-CA" w:eastAsia="fr-CA" w:bidi="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23A"/>
    <w:rPr>
      <w:lang w:val="fr-CA" w:eastAsia="fr-CA" w:bidi="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36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3603"/>
    <w:rPr>
      <w:rFonts w:ascii="Tahoma" w:hAnsi="Tahoma" w:cs="Tahoma"/>
      <w:sz w:val="16"/>
      <w:szCs w:val="16"/>
      <w:lang w:val="fr-CA" w:eastAsia="fr-CA" w:bidi="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hyperlink" Target="https://www.youtube.com/watch?v=8bz_sX0b18k&amp;feature=youtu.b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hyperlink" Target="https://www.youtube.com/watch?v=sYNVo-tJ_MQ&amp;feature=youtu.b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93</Words>
  <Characters>451</Characters>
  <Application>Microsoft Office Word</Application>
  <DocSecurity>0</DocSecurity>
  <Lines>8</Lines>
  <Paragraphs>4</Paragraphs>
  <ScaleCrop>false</ScaleCrop>
  <HeadingPairs>
    <vt:vector size="2" baseType="variant">
      <vt:variant>
        <vt:lpstr>Title</vt:lpstr>
      </vt:variant>
      <vt:variant>
        <vt:i4>1</vt:i4>
      </vt:variant>
    </vt:vector>
  </HeadingPairs>
  <TitlesOfParts>
    <vt:vector size="1" baseType="lpstr">
      <vt:lpstr/>
    </vt:vector>
  </TitlesOfParts>
  <Company>John Hancock</Company>
  <LinksUpToDate>false</LinksUpToDate>
  <CharactersWithSpaces>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 Voisin</dc:creator>
  <cp:lastModifiedBy>Tanya Voisin</cp:lastModifiedBy>
  <cp:revision>2</cp:revision>
  <dcterms:created xsi:type="dcterms:W3CDTF">2016-11-23T21:55:00Z</dcterms:created>
  <dcterms:modified xsi:type="dcterms:W3CDTF">2016-11-23T21:55:00Z</dcterms:modified>
</cp:coreProperties>
</file>